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55" w:rsidRDefault="00DA160A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DDS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(Data Distribution Service, Служба распространения данных) для систем реального времени является стандартом </w:t>
      </w:r>
      <w:hyperlink r:id="rId6" w:tooltip="Межмашинное взаимодействие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межмашинного взаимодействия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Object Managment Group, целью которого является обеспечение </w:t>
      </w:r>
      <w:hyperlink r:id="rId7" w:tooltip="Масштабируемость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масштабируемых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8" w:tooltip="Вычисления в реальном времени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оперативных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надежных, высокопроизводительных и </w:t>
      </w:r>
      <w:hyperlink r:id="rId9" w:tooltip="Функциональная совместимость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совместимых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обменов данными с использованием шаблона «</w:t>
      </w:r>
      <w:hyperlink r:id="rId10" w:tooltip="Издатель — подписчик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издатель — подписчик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». DDS удовлетворяет потребности приложений, связанных с </w:t>
      </w:r>
      <w:hyperlink r:id="rId11" w:tooltip="Управление воздушным движением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управлением воздушным движением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2" w:tooltip="Умные сети электроснабжения" w:history="1">
        <w:r>
          <w:rPr>
            <w:rStyle w:val="a3"/>
            <w:rFonts w:ascii="Arial" w:hAnsi="Arial" w:cs="Arial"/>
            <w:color w:val="0645AD"/>
            <w:sz w:val="21"/>
            <w:szCs w:val="21"/>
            <w:shd w:val="clear" w:color="auto" w:fill="FFFFFF"/>
          </w:rPr>
          <w:t>умных сетей энергоснабжения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автономных средств передвижения, робототехники, логистики, энергоснабжения, медицинского оборудования, симуляции и тестирования, космонавтики и обороны, Интернета вещей</w:t>
      </w:r>
      <w:hyperlink r:id="rId13" w:anchor="cite_note-1" w:history="1">
        <w:r>
          <w:rPr>
            <w:rStyle w:val="a3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а также других приложений, требующих обмена данных в реальном времени.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ребования к DDS описывает следующие два уровня интерфейсов:</w:t>
      </w:r>
    </w:p>
    <w:p w:rsidR="00DA160A" w:rsidRPr="00DA160A" w:rsidRDefault="00DA160A" w:rsidP="00DA160A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Низкий уровень, работающий с большим объёмом данных на основе издатель — подписчик, задачей которого является эффективная доставка достоверной информации нужному получателю.</w:t>
      </w:r>
    </w:p>
    <w:p w:rsidR="00DA160A" w:rsidRPr="00DA160A" w:rsidRDefault="00DA160A" w:rsidP="00DA160A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Необязательный более высокий слой локального преобразования данных, который позволяет простое встраивание DDS в </w:t>
      </w:r>
      <w:hyperlink r:id="rId14" w:tooltip="Протоколы прикладного уровня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прикладной уровень</w:t>
        </w:r>
      </w:hyperlink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Из основного документа следуют и остальные зависимые стандарты. Спецификация оперативного проводного совместимого подписчик-издатель DDS протокола гарантирует, что информация, опубликованная по теме при помощи реализованного DDS какого-либо поставщика может быть применима одним или более подписчиком использующих реализацию DDS того же поставщика или совершенно различного. Хотя спецификация и нацелена на DDS сообщество, её использование не ограничено. Версия 2.0 была опубликована в апреле 2008 года, версия 2.1 в ноябре 2010 и 2.2 в сентябре 2014. DDS для упрощенного </w:t>
      </w:r>
      <w:hyperlink r:id="rId15" w:tooltip="CORBA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CCM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предлагает архитектурный шаблон, который разделяет бизнес логику от не функциональных свойств. Расширение 2012 года ввело поддержку потоков. PSM языка JAVA 5 для DDS определило привязку языка Java 5, ссылаясь как модель для конкретной платформы(DDS) для DDS. Она строго обусловлена только для той части DDS спецификации, которая соответствующей шаблону, издатель — подписчик и ориентированной на данные.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DDS-TSN определяет набор механизмов, позволяющих развертывать DDS и использовать их в чувствительных ко времени сетях (</w:t>
      </w:r>
      <w:hyperlink r:id="rId16" w:tooltip="TSN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TSN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).</w:t>
      </w:r>
    </w:p>
    <w:p w:rsidR="00DA160A" w:rsidRPr="00DA160A" w:rsidRDefault="00DA160A" w:rsidP="00DA160A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DA160A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Архитектура</w:t>
      </w:r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7" w:tooltip="Редактировать раздел 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8" w:tooltip="Редактировать код раздела 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DA160A" w:rsidRPr="00DA160A" w:rsidRDefault="00DA160A" w:rsidP="00DA160A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DA160A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Модель</w:t>
      </w:r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9" w:tooltip="Редактировать раздел 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0" w:tooltip="Редактировать код раздела 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 взаимодействует со </w:t>
      </w:r>
      <w:hyperlink r:id="rId21" w:tooltip="Связующее программное обеспечение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связующим программным обеспечением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что упрощает программирование сетевых задач. Оно внедряет шаблон издатель — подписчик в отправку и получение данных, события и команды в узлах. Узлы, что выдают информацию, создают темы публикуют примеры. DDS доставляет примеры до подписчиков, которые проявляют интерес в данном топике. DDS выполняет рутинную работу: адресацию сообщений, </w:t>
      </w:r>
      <w:hyperlink r:id="rId22" w:tooltip="Сериализация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сериализацию и десериализацию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(поэтому подписчики могут иметь отличную от издателя платформу), доставку, контроль потока, повторение. Каждый узел может быть издателем, подписчиком или сразу двумя в зависимости от ситуации. Модель DDS издатель — подписчик фактически устраняет сложную систему сетевых задач для распространяемых приложений. DDS поддерживает также и те механизмы, что выходят за пределы стандартной модели подписчик-издатель. Основное преимущество заключается в том, что приложения, использующее DDS для передачи данных, разъединены друг от друга. Лишь небольшое время на дизайн требуется на управление их взаимодействий. В частности, приложения никогда не нуждаются в информации об остальных участвующих приложениях, включая информацию об их существовании или местонахождении. DDS незаметно управляет доставкой сообщений без нужды во вмешательство в приложения пользователя, включая:</w:t>
      </w:r>
    </w:p>
    <w:p w:rsidR="00DA160A" w:rsidRPr="00DA160A" w:rsidRDefault="00DA160A" w:rsidP="00DA160A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Уточнения, кто должен получить сообщение</w:t>
      </w:r>
    </w:p>
    <w:p w:rsidR="00DA160A" w:rsidRPr="00DA160A" w:rsidRDefault="00DA160A" w:rsidP="00DA160A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lastRenderedPageBreak/>
        <w:t>Где располагается получатель</w:t>
      </w:r>
    </w:p>
    <w:p w:rsidR="00DA160A" w:rsidRPr="00DA160A" w:rsidRDefault="00DA160A" w:rsidP="00DA160A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Что произойдет в случае, если сообщение не доставлено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 позволяет пользователю определить параметры </w:t>
      </w:r>
      <w:hyperlink r:id="rId23" w:tooltip="QoS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QoS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 настройки механизмов обнаружения и поведения заранее. Благодаря анонимному обмену сообщений, DDS упрощает распространение приложений и поощряет модульные, структурированные программы. DDS также автоматически управляет мгновенной заменой узла-публикатора в случае, если основной не выполнил задачи. Подписчики всегда получают пример с высокой степенью приоритета в случае, если данные верны. Оно автоматически возвращается к основным узлам, в том случае, если они восстанавливаются.</w:t>
      </w:r>
    </w:p>
    <w:p w:rsidR="00DA160A" w:rsidRPr="00DA160A" w:rsidRDefault="00DA160A" w:rsidP="00DA160A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DA160A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Взаимодействие</w:t>
      </w:r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4" w:tooltip="Редактировать раздел 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5" w:tooltip="Редактировать код раздела " w:history="1">
        <w:r w:rsidRPr="00DA160A">
          <w:rPr>
            <w:rFonts w:ascii="Arial" w:eastAsia="Times New Roman" w:hAnsi="Arial" w:cs="Arial"/>
            <w:color w:val="0645AD"/>
            <w:kern w:val="0"/>
            <w:u w:val="single"/>
            <w:lang w:eastAsia="ru-RU"/>
            <w14:ligatures w14:val="none"/>
          </w:rPr>
          <w:t>править код</w:t>
        </w:r>
      </w:hyperlink>
      <w:r w:rsidRPr="00DA160A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Предоставляются как и коммерческие, так и </w:t>
      </w:r>
      <w:hyperlink r:id="rId26" w:tooltip="Открытое программное обеспечение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в открытом доступе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реализации DDS. Они включают в себя </w:t>
      </w:r>
      <w:hyperlink r:id="rId27" w:tooltip="Графический интерфейс пользователя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графические пользовательские инферфейсы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встраиваемые библиотеки для ADA, C, C++, C#, Java, Scala, Lua, Pharo и Ruby. Некоторые из реализации указаны в таблицы в конце статьи. DDS поставщики участвовали в межоперационных показах на весенней встрече техники OMG с 2009 по 2013. Во время демонстрации, каждый из поставщиков выставили свой продукт и подписались к тематикам друг друга, при помощи тестовых образцов. Например один из поставщиков предоставляет информацию о фигуре и другой поставщик может быть подписан на тему и отображает результаты их собственных фигур. Каждый из поставщиков вносит свой вклад в публикации информации, а остальные — подписываются. Наличие двух вещей привело к возможности существования демо-версий: DDS-I или же оперативный протокол издатель — подписчик, и соглашение об использовании единой модели. В марте 2009 три поставщика продемонстрировали взаимодействие между автономными, независимыми продуктами, которые были реализованы оперативным OMG протоколом шаблона издатель — подписчик версии 2.1 от января 2009. Демонстрация включала в себя наблюдения каждого из издателя и подписчика на различных платформах операционных систем и поддерживала </w:t>
      </w:r>
      <w:hyperlink r:id="rId28" w:tooltip="Мультивещание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мульти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29" w:tooltip="Unicast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одностороннее</w:t>
        </w:r>
      </w:hyperlink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сетевое взаимодействие. К марту 2013 присоединилось 6 компаний к демонстрации взаимодействия между операционными системами:</w:t>
      </w:r>
    </w:p>
    <w:p w:rsidR="00DA160A" w:rsidRPr="00DA160A" w:rsidRDefault="00DA160A" w:rsidP="00DA160A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DDS демонстрация межоперационного взаимодействия включала в себя следующие сценарии: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Простейшую связь к сети при помощи </w:t>
      </w:r>
      <w:hyperlink r:id="rId30" w:tooltip="IP" w:history="1">
        <w:r w:rsidRPr="00DA160A">
          <w:rPr>
            <w:rFonts w:ascii="Arial" w:eastAsia="Times New Roman" w:hAnsi="Arial" w:cs="Arial"/>
            <w:color w:val="0645AD"/>
            <w:kern w:val="0"/>
            <w:sz w:val="21"/>
            <w:szCs w:val="21"/>
            <w:u w:val="single"/>
            <w:lang w:eastAsia="ru-RU"/>
            <w14:ligatures w14:val="none"/>
          </w:rPr>
          <w:t>IP</w:t>
        </w:r>
      </w:hyperlink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Наблюдения издателей и подписчиков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Совместимость между запрашивающим и предоставляющим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Взаимодействие, устойчивое к сетевым задержкам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Множество тем и примеров тем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Исключительные права на темы</w:t>
      </w:r>
    </w:p>
    <w:p w:rsidR="00DA160A" w:rsidRPr="00DA160A" w:rsidRDefault="00DA160A" w:rsidP="00DA160A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DA160A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Сортировка тематических данных, включая время и местоположение.</w:t>
      </w:r>
    </w:p>
    <w:p w:rsidR="00DA160A" w:rsidRDefault="00DA160A"/>
    <w:sectPr w:rsidR="00DA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C3"/>
    <w:multiLevelType w:val="multilevel"/>
    <w:tmpl w:val="3B2C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511B3"/>
    <w:multiLevelType w:val="multilevel"/>
    <w:tmpl w:val="44F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06A7D"/>
    <w:multiLevelType w:val="multilevel"/>
    <w:tmpl w:val="1324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0A"/>
    <w:rsid w:val="00360D1B"/>
    <w:rsid w:val="003B551E"/>
    <w:rsid w:val="00533A55"/>
    <w:rsid w:val="0082156A"/>
    <w:rsid w:val="00D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6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A16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6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160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A160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DA16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w-headline">
    <w:name w:val="mw-headline"/>
    <w:basedOn w:val="a0"/>
    <w:rsid w:val="00DA160A"/>
  </w:style>
  <w:style w:type="character" w:customStyle="1" w:styleId="mw-editsection">
    <w:name w:val="mw-editsection"/>
    <w:basedOn w:val="a0"/>
    <w:rsid w:val="00DA160A"/>
  </w:style>
  <w:style w:type="character" w:customStyle="1" w:styleId="mw-editsection-bracket">
    <w:name w:val="mw-editsection-bracket"/>
    <w:basedOn w:val="a0"/>
    <w:rsid w:val="00DA160A"/>
  </w:style>
  <w:style w:type="character" w:customStyle="1" w:styleId="mw-editsection-divider">
    <w:name w:val="mw-editsection-divider"/>
    <w:basedOn w:val="a0"/>
    <w:rsid w:val="00DA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6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A16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6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160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A160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DA16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mw-headline">
    <w:name w:val="mw-headline"/>
    <w:basedOn w:val="a0"/>
    <w:rsid w:val="00DA160A"/>
  </w:style>
  <w:style w:type="character" w:customStyle="1" w:styleId="mw-editsection">
    <w:name w:val="mw-editsection"/>
    <w:basedOn w:val="a0"/>
    <w:rsid w:val="00DA160A"/>
  </w:style>
  <w:style w:type="character" w:customStyle="1" w:styleId="mw-editsection-bracket">
    <w:name w:val="mw-editsection-bracket"/>
    <w:basedOn w:val="a0"/>
    <w:rsid w:val="00DA160A"/>
  </w:style>
  <w:style w:type="character" w:customStyle="1" w:styleId="mw-editsection-divider">
    <w:name w:val="mw-editsection-divider"/>
    <w:basedOn w:val="a0"/>
    <w:rsid w:val="00D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7%D0%B8%D1%81%D0%BB%D0%B5%D0%BD%D0%B8%D1%8F_%D0%B2_%D1%80%D0%B5%D0%B0%D0%BB%D1%8C%D0%BD%D0%BE%D0%BC_%D0%B2%D1%80%D0%B5%D0%BC%D0%B5%D0%BD%D0%B8" TargetMode="External"/><Relationship Id="rId13" Type="http://schemas.openxmlformats.org/officeDocument/2006/relationships/hyperlink" Target="https://ru.wikipedia.org/wiki/Data_Distribution_Service" TargetMode="External"/><Relationship Id="rId18" Type="http://schemas.openxmlformats.org/officeDocument/2006/relationships/hyperlink" Target="https://ru.wikipedia.org/w/index.php?title=Data_Distribution_Service&amp;action=edit&amp;section=2" TargetMode="External"/><Relationship Id="rId26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2%D1%8F%D0%B7%D1%83%D1%8E%D1%89%D0%B5%D0%B5_%D0%BF%D1%80%D0%BE%D0%B3%D1%80%D0%B0%D0%BC%D0%BC%D0%BD%D0%BE%D0%B5_%D0%BE%D0%B1%D0%B5%D1%81%D0%BF%D0%B5%D1%87%D0%B5%D0%BD%D0%B8%D0%B5" TargetMode="External"/><Relationship Id="rId7" Type="http://schemas.openxmlformats.org/officeDocument/2006/relationships/hyperlink" Target="https://ru.wikipedia.org/wiki/%D0%9C%D0%B0%D1%81%D1%88%D1%82%D0%B0%D0%B1%D0%B8%D1%80%D1%83%D0%B5%D0%BC%D0%BE%D1%81%D1%82%D1%8C" TargetMode="External"/><Relationship Id="rId12" Type="http://schemas.openxmlformats.org/officeDocument/2006/relationships/hyperlink" Target="https://ru.wikipedia.org/wiki/%D0%A3%D0%BC%D0%BD%D1%8B%D0%B5_%D1%81%D0%B5%D1%82%D0%B8_%D1%8D%D0%BB%D0%B5%D0%BA%D1%82%D1%80%D0%BE%D1%81%D0%BD%D0%B0%D0%B1%D0%B6%D0%B5%D0%BD%D0%B8%D1%8F" TargetMode="External"/><Relationship Id="rId17" Type="http://schemas.openxmlformats.org/officeDocument/2006/relationships/hyperlink" Target="https://ru.wikipedia.org/w/index.php?title=Data_Distribution_Service&amp;veaction=edit&amp;section=2" TargetMode="External"/><Relationship Id="rId25" Type="http://schemas.openxmlformats.org/officeDocument/2006/relationships/hyperlink" Target="https://ru.wikipedia.org/w/index.php?title=Data_Distribution_Service&amp;action=edit&amp;section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TSN" TargetMode="External"/><Relationship Id="rId20" Type="http://schemas.openxmlformats.org/officeDocument/2006/relationships/hyperlink" Target="https://ru.wikipedia.org/w/index.php?title=Data_Distribution_Service&amp;action=edit&amp;section=3" TargetMode="External"/><Relationship Id="rId29" Type="http://schemas.openxmlformats.org/officeDocument/2006/relationships/hyperlink" Target="https://ru.wikipedia.org/wiki/Unica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6%D0%BC%D0%B0%D1%88%D0%B8%D0%BD%D0%BD%D0%BE%D0%B5_%D0%B2%D0%B7%D0%B0%D0%B8%D0%BC%D0%BE%D0%B4%D0%B5%D0%B9%D1%81%D1%82%D0%B2%D0%B8%D0%B5" TargetMode="External"/><Relationship Id="rId11" Type="http://schemas.openxmlformats.org/officeDocument/2006/relationships/hyperlink" Target="https://ru.wikipedia.org/wiki/%D0%A3%D0%BF%D1%80%D0%B0%D0%B2%D0%BB%D0%B5%D0%BD%D0%B8%D0%B5_%D0%B2%D0%BE%D0%B7%D0%B4%D1%83%D1%88%D0%BD%D1%8B%D0%BC_%D0%B4%D0%B2%D0%B8%D0%B6%D0%B5%D0%BD%D0%B8%D0%B5%D0%BC" TargetMode="External"/><Relationship Id="rId24" Type="http://schemas.openxmlformats.org/officeDocument/2006/relationships/hyperlink" Target="https://ru.wikipedia.org/w/index.php?title=Data_Distribution_Service&amp;veaction=edit&amp;section=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CORBA" TargetMode="External"/><Relationship Id="rId23" Type="http://schemas.openxmlformats.org/officeDocument/2006/relationships/hyperlink" Target="https://ru.wikipedia.org/wiki/QoS" TargetMode="External"/><Relationship Id="rId28" Type="http://schemas.openxmlformats.org/officeDocument/2006/relationships/hyperlink" Target="https://ru.wikipedia.org/wiki/%D0%9C%D1%83%D0%BB%D1%8C%D1%82%D0%B8%D0%B2%D0%B5%D1%89%D0%B0%D0%BD%D0%B8%D0%B5" TargetMode="External"/><Relationship Id="rId10" Type="http://schemas.openxmlformats.org/officeDocument/2006/relationships/hyperlink" Target="https://ru.wikipedia.org/wiki/%D0%98%D0%B7%D0%B4%D0%B0%D1%82%D0%B5%D0%BB%D1%8C_%E2%80%94_%D0%BF%D0%BE%D0%B4%D0%BF%D0%B8%D1%81%D1%87%D0%B8%D0%BA" TargetMode="External"/><Relationship Id="rId19" Type="http://schemas.openxmlformats.org/officeDocument/2006/relationships/hyperlink" Target="https://ru.wikipedia.org/w/index.php?title=Data_Distribution_Service&amp;veaction=edit&amp;section=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83%D0%BD%D0%BA%D1%86%D0%B8%D0%BE%D0%BD%D0%B0%D0%BB%D1%8C%D0%BD%D0%B0%D1%8F_%D1%81%D0%BE%D0%B2%D0%BC%D0%B5%D1%81%D1%82%D0%B8%D0%BC%D0%BE%D1%81%D1%82%D1%8C" TargetMode="External"/><Relationship Id="rId14" Type="http://schemas.openxmlformats.org/officeDocument/2006/relationships/hyperlink" Target="https://ru.wikipedia.org/wiki/%D0%9F%D1%80%D0%BE%D1%82%D0%BE%D0%BA%D0%BE%D0%BB%D1%8B_%D0%BF%D1%80%D0%B8%D0%BA%D0%BB%D0%B0%D0%B4%D0%BD%D0%BE%D0%B3%D0%BE_%D1%83%D1%80%D0%BE%D0%B2%D0%BD%D1%8F" TargetMode="External"/><Relationship Id="rId22" Type="http://schemas.openxmlformats.org/officeDocument/2006/relationships/hyperlink" Target="https://ru.wikipedia.org/wiki/%D0%A1%D0%B5%D1%80%D0%B8%D0%B0%D0%BB%D0%B8%D0%B7%D0%B0%D1%86%D0%B8%D1%8F" TargetMode="External"/><Relationship Id="rId27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30" Type="http://schemas.openxmlformats.org/officeDocument/2006/relationships/hyperlink" Target="https://ru.wikipedia.org/wiki/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2024-08-25T16:30:00Z</dcterms:created>
  <dcterms:modified xsi:type="dcterms:W3CDTF">2024-08-25T16:30:00Z</dcterms:modified>
</cp:coreProperties>
</file>